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EF" w:rsidRPr="00285D2E" w:rsidRDefault="00A770EF" w:rsidP="00A770EF">
      <w:pPr>
        <w:tabs>
          <w:tab w:val="left" w:pos="426"/>
        </w:tabs>
        <w:spacing w:after="240" w:line="320" w:lineRule="exact"/>
        <w:jc w:val="center"/>
        <w:rPr>
          <w:rFonts w:cstheme="minorHAnsi"/>
          <w:b/>
          <w:sz w:val="28"/>
          <w:szCs w:val="28"/>
        </w:rPr>
      </w:pPr>
      <w:r w:rsidRPr="00285D2E">
        <w:rPr>
          <w:rFonts w:cstheme="minorHAnsi"/>
          <w:b/>
          <w:sz w:val="28"/>
          <w:szCs w:val="28"/>
        </w:rPr>
        <w:t>Ogólna klauzula informacyjna</w:t>
      </w:r>
    </w:p>
    <w:p w:rsidR="00A770EF" w:rsidRPr="00285D2E" w:rsidRDefault="00A770EF" w:rsidP="00A770EF">
      <w:pPr>
        <w:tabs>
          <w:tab w:val="left" w:pos="426"/>
        </w:tabs>
        <w:spacing w:after="0" w:line="320" w:lineRule="exact"/>
        <w:jc w:val="center"/>
        <w:rPr>
          <w:rFonts w:cstheme="minorHAnsi"/>
          <w:b/>
          <w:sz w:val="28"/>
          <w:szCs w:val="28"/>
        </w:rPr>
      </w:pP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 xml:space="preserve">Zgodnie z art. 13 ust. 1 i 2 rozporządzenia Parlamentu Europejskiego i Rady (UE) 2016/679 </w:t>
      </w:r>
      <w:r w:rsidRPr="00285D2E">
        <w:rPr>
          <w:rFonts w:cstheme="minorHAnsi"/>
          <w:sz w:val="24"/>
          <w:szCs w:val="24"/>
        </w:rPr>
        <w:br/>
        <w:t xml:space="preserve">z 27 kwietnia 2016 r. </w:t>
      </w:r>
      <w:r w:rsidRPr="00285D2E">
        <w:rPr>
          <w:rFonts w:cstheme="minorHAnsi"/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285D2E">
        <w:rPr>
          <w:rFonts w:cstheme="minorHAnsi"/>
          <w:sz w:val="24"/>
          <w:szCs w:val="24"/>
        </w:rPr>
        <w:t xml:space="preserve">  (ogólne rozporządzenie o ochronie danych Dz. U. UE.L.2016.119.1 z dnia 4 maja 2016 r.) – dalej RODO − informujemy, że: 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Administrator Danych Osobowych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>Administratorem Danych Osobowych Pana/Pani danych osobowych, jest Muzeum Łazienki Królewskie w Warszawie, adres:  ul. Agrykola 1, 00-460 Warszawa, działającym na podstawie ustawy z dnia 21 listopada 1996 r. o muzeach (Dz.U. z 2019 r., poz. 917 ze zm.) oraz ustawy z dnia 25 października 1991 r. o organizowaniu i prowadzeniu działalności kulturalnej (Dz.U. z 2018 r., poz. 1983 ze zm.), NIP: 7010794896, numer REGON: 369111140, wpisanym do Rejestru Instytucji Kultury prowadzonego przez Ministra Kultury i Dziedzictwa Narodowego pod nr 108/2018 („Administrator Danych”).</w:t>
      </w: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Dane kontaktowe Administratora Danych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 xml:space="preserve">Z Administratorem Danych można skontaktować się pisemnie, przesyłając korespondencję </w:t>
      </w:r>
      <w:r w:rsidRPr="00285D2E">
        <w:rPr>
          <w:rFonts w:cstheme="minorHAnsi"/>
          <w:sz w:val="24"/>
          <w:szCs w:val="24"/>
        </w:rPr>
        <w:br/>
        <w:t xml:space="preserve">na adres: Muzeum Łazienki Królewskie w Warszawie, adres: ul. Agrykola 1, 00-460 Warszawa. </w:t>
      </w: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 xml:space="preserve">Dane kontaktowe Inspektora Ochrony Danych 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 xml:space="preserve">Administrator Danych wyznaczył Inspektora Ochrony Danych, z którym może się Pan/ Pani skontaktować w sprawach ochrony swoich danych osobowych i realizacji swoich praw pod adresem e-mail: </w:t>
      </w:r>
      <w:r w:rsidRPr="00285D2E">
        <w:rPr>
          <w:rFonts w:cstheme="minorHAnsi"/>
          <w:b/>
          <w:sz w:val="24"/>
          <w:szCs w:val="24"/>
        </w:rPr>
        <w:t>iod@lazienki-krolewskie.pl</w:t>
      </w:r>
      <w:r w:rsidRPr="00285D2E">
        <w:rPr>
          <w:rFonts w:cstheme="minorHAnsi"/>
          <w:sz w:val="24"/>
          <w:szCs w:val="24"/>
        </w:rPr>
        <w:t xml:space="preserve"> lub pisemnie przesyłając korespondencję na adres:  Muzeum Łazienki Królewskie w Warszawie, adres: ul. Agrykola 1, 00-460 Warszawa</w:t>
      </w: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Cele i podstawy przetwarzania</w:t>
      </w:r>
    </w:p>
    <w:p w:rsidR="00A770EF" w:rsidRPr="00285D2E" w:rsidRDefault="00A770EF" w:rsidP="00A770EF">
      <w:pPr>
        <w:pStyle w:val="Akapitzlist"/>
        <w:tabs>
          <w:tab w:val="left" w:pos="709"/>
        </w:tabs>
        <w:spacing w:before="240" w:after="24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770EF" w:rsidRPr="00285D2E" w:rsidRDefault="00A770EF" w:rsidP="00A770EF">
      <w:pPr>
        <w:pStyle w:val="Akapitzlist"/>
        <w:numPr>
          <w:ilvl w:val="0"/>
          <w:numId w:val="2"/>
        </w:numPr>
        <w:tabs>
          <w:tab w:val="left" w:pos="426"/>
        </w:tabs>
        <w:spacing w:before="240" w:line="320" w:lineRule="exac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Pani/Pana dane osobowe będą przetwarzane na potrzeby rekrutacji do programu wolontariatu „</w:t>
      </w:r>
      <w:r w:rsidRPr="00285D2E">
        <w:rPr>
          <w:rFonts w:asciiTheme="minorHAnsi" w:hAnsiTheme="minorHAnsi" w:cstheme="minorHAnsi"/>
          <w:i/>
          <w:sz w:val="24"/>
          <w:szCs w:val="24"/>
        </w:rPr>
        <w:t>Ogrodnicy Ochotnicy”</w:t>
      </w:r>
      <w:r w:rsidRPr="00285D2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770EF" w:rsidRPr="00285D2E" w:rsidRDefault="00A770EF" w:rsidP="00A770EF">
      <w:pPr>
        <w:pStyle w:val="Akapitzlist"/>
        <w:numPr>
          <w:ilvl w:val="0"/>
          <w:numId w:val="2"/>
        </w:numPr>
        <w:tabs>
          <w:tab w:val="left" w:pos="426"/>
        </w:tabs>
        <w:spacing w:line="320" w:lineRule="exac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 xml:space="preserve">Pani/Pana dane osobowe będą ujawniane/wykorzystywane: </w:t>
      </w:r>
    </w:p>
    <w:p w:rsidR="00A770EF" w:rsidRPr="00285D2E" w:rsidRDefault="00A770EF" w:rsidP="00A770EF">
      <w:pPr>
        <w:pStyle w:val="Akapitzlist"/>
        <w:numPr>
          <w:ilvl w:val="0"/>
          <w:numId w:val="3"/>
        </w:numPr>
        <w:spacing w:after="160" w:line="320" w:lineRule="exac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w celu kontaktu  z Panem/Panią w ramach rekrutacji,</w:t>
      </w:r>
    </w:p>
    <w:p w:rsidR="00A770EF" w:rsidRDefault="00A770EF" w:rsidP="00A770EF">
      <w:pPr>
        <w:pStyle w:val="Akapitzlist"/>
        <w:numPr>
          <w:ilvl w:val="0"/>
          <w:numId w:val="3"/>
        </w:numPr>
        <w:spacing w:after="160" w:line="320" w:lineRule="exac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w celu doprecyzowania zakresu programu wolontariatu „Ogrodnicy Ochotnicy”  (dane osobowe dotyczące kategorii wiekowej są niezbędne do doprecyzowania zakresu zadań i harmonogramu pracy wolontariuszy ze względu na ewentualny podział na grupy wiekowe),</w:t>
      </w:r>
    </w:p>
    <w:p w:rsidR="00A770EF" w:rsidRPr="00101EA4" w:rsidRDefault="00A770EF" w:rsidP="00A770EF">
      <w:pPr>
        <w:pStyle w:val="Akapitzlist"/>
        <w:numPr>
          <w:ilvl w:val="0"/>
          <w:numId w:val="3"/>
        </w:numPr>
        <w:spacing w:after="160" w:line="320" w:lineRule="exac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1EA4">
        <w:rPr>
          <w:rFonts w:asciiTheme="minorHAnsi" w:hAnsiTheme="minorHAnsi" w:cstheme="minorHAnsi"/>
          <w:sz w:val="24"/>
          <w:szCs w:val="24"/>
        </w:rPr>
        <w:t xml:space="preserve">wystosowania odpowiedzi na wnioski i zapytania sądów, organów nadzorujących i innych organów władzy na podstawie art. 6 ust. 1 lit. c) RODO. </w:t>
      </w:r>
    </w:p>
    <w:p w:rsidR="00A770EF" w:rsidRPr="00285D2E" w:rsidRDefault="00A770EF" w:rsidP="00A770EF">
      <w:pPr>
        <w:pStyle w:val="Akapitzlist"/>
        <w:numPr>
          <w:ilvl w:val="0"/>
          <w:numId w:val="3"/>
        </w:numPr>
        <w:spacing w:after="160" w:line="320" w:lineRule="exact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 xml:space="preserve">pracownikom/współpracownikom ADO upoważnionym do ich przetwarzania </w:t>
      </w:r>
      <w:r w:rsidRPr="00285D2E">
        <w:rPr>
          <w:rFonts w:asciiTheme="minorHAnsi" w:hAnsiTheme="minorHAnsi" w:cstheme="minorHAnsi"/>
          <w:sz w:val="24"/>
          <w:szCs w:val="24"/>
        </w:rPr>
        <w:br/>
        <w:t>na polecenie ADO.</w:t>
      </w:r>
    </w:p>
    <w:p w:rsidR="00A770EF" w:rsidRPr="00285D2E" w:rsidRDefault="00A770EF" w:rsidP="00A770EF">
      <w:pPr>
        <w:pStyle w:val="Akapitzlist"/>
        <w:spacing w:after="160" w:line="320" w:lineRule="exact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Prawo do cofnięcia zgody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 xml:space="preserve">W każdej chwili przysługuje Pani/ Panu prawo do wycofania zgody na przetwarzanie Pani/ Pana danych osobowych poprzez przesłanie takiego żądania do Administratora Danych na adres </w:t>
      </w:r>
      <w:r w:rsidRPr="00285D2E">
        <w:rPr>
          <w:rFonts w:cstheme="minorHAnsi"/>
          <w:sz w:val="24"/>
          <w:szCs w:val="24"/>
        </w:rPr>
        <w:br/>
        <w:t xml:space="preserve">e-mail: iod@lazienki-krolewskie.pl lub na adres korespondencyjny Administratora Danych. Cofnięcie zgody nie wpływa na zgodność z prawem przetwarzania, którego dokonano </w:t>
      </w:r>
      <w:r w:rsidRPr="00285D2E">
        <w:rPr>
          <w:rFonts w:cstheme="minorHAnsi"/>
          <w:sz w:val="24"/>
          <w:szCs w:val="24"/>
        </w:rPr>
        <w:br/>
        <w:t>na podstawie Pani/ Pana zgody przed jej wycofaniem.</w:t>
      </w: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Okres przechowywania danych:</w:t>
      </w:r>
      <w:r w:rsidRPr="00285D2E">
        <w:rPr>
          <w:rFonts w:asciiTheme="minorHAnsi" w:hAnsiTheme="minorHAnsi" w:cstheme="minorHAnsi"/>
          <w:sz w:val="24"/>
          <w:szCs w:val="24"/>
        </w:rPr>
        <w:t xml:space="preserve"> do momentu wycofania zgody.</w:t>
      </w:r>
    </w:p>
    <w:p w:rsidR="00A770EF" w:rsidRPr="00285D2E" w:rsidRDefault="00A770EF" w:rsidP="00A770EF">
      <w:pPr>
        <w:pStyle w:val="Akapitzlist"/>
        <w:tabs>
          <w:tab w:val="left" w:pos="426"/>
        </w:tabs>
        <w:spacing w:after="240" w:line="32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Prawa osób, których dane dotyczą: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>Zgodnie z RODO, przysługuje Pani/ Panu:</w:t>
      </w:r>
    </w:p>
    <w:p w:rsidR="00A770EF" w:rsidRPr="00285D2E" w:rsidRDefault="00A770EF" w:rsidP="00A770EF">
      <w:pPr>
        <w:pStyle w:val="Akapitzlist"/>
        <w:numPr>
          <w:ilvl w:val="3"/>
          <w:numId w:val="4"/>
        </w:numPr>
        <w:tabs>
          <w:tab w:val="left" w:pos="567"/>
        </w:tabs>
        <w:spacing w:line="320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prawo do żądania dostępu do swoich danych oraz otrzymywania ich kopii;</w:t>
      </w:r>
    </w:p>
    <w:p w:rsidR="00A770EF" w:rsidRPr="00285D2E" w:rsidRDefault="00A770EF" w:rsidP="00A770EF">
      <w:pPr>
        <w:pStyle w:val="Akapitzlist"/>
        <w:numPr>
          <w:ilvl w:val="3"/>
          <w:numId w:val="4"/>
        </w:numPr>
        <w:tabs>
          <w:tab w:val="left" w:pos="567"/>
        </w:tabs>
        <w:spacing w:line="320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prawo do sprostowania (poprawiania) swoich danych;</w:t>
      </w:r>
    </w:p>
    <w:p w:rsidR="00A770EF" w:rsidRPr="00285D2E" w:rsidRDefault="00A770EF" w:rsidP="00A770EF">
      <w:pPr>
        <w:pStyle w:val="Akapitzlist"/>
        <w:numPr>
          <w:ilvl w:val="3"/>
          <w:numId w:val="4"/>
        </w:numPr>
        <w:tabs>
          <w:tab w:val="left" w:pos="567"/>
        </w:tabs>
        <w:spacing w:line="320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 xml:space="preserve">prawo do usunięcia danych (jeżeli nie ma podstaw do tego, aby były przetwarzane dane osobowe można żądać ich usunięcia); </w:t>
      </w:r>
    </w:p>
    <w:p w:rsidR="00A770EF" w:rsidRPr="00285D2E" w:rsidRDefault="00A770EF" w:rsidP="00A770EF">
      <w:pPr>
        <w:pStyle w:val="Akapitzlist"/>
        <w:numPr>
          <w:ilvl w:val="3"/>
          <w:numId w:val="4"/>
        </w:numPr>
        <w:tabs>
          <w:tab w:val="left" w:pos="567"/>
        </w:tabs>
        <w:spacing w:line="320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prawo do ograniczenia przetwarzania danych (można żądać ograniczenia przetwarzania danych osobowych wyłącznie do ich przechowywania lub wykonywania uzgodnionych działań, jeżeli posiadane dane są nieprawidłowe lub przetwarzane są bezpodstawnie;</w:t>
      </w:r>
      <w:r w:rsidRPr="00285D2E">
        <w:rPr>
          <w:rFonts w:asciiTheme="minorHAnsi" w:hAnsiTheme="minorHAnsi" w:cstheme="minorHAnsi"/>
          <w:sz w:val="24"/>
          <w:szCs w:val="24"/>
        </w:rPr>
        <w:br/>
        <w:t xml:space="preserve"> lub jeżeli ich usunięcie nie jest możliwe z uwagi na potrzebę ustalenia, dochodzenia </w:t>
      </w:r>
      <w:r w:rsidRPr="00285D2E">
        <w:rPr>
          <w:rFonts w:asciiTheme="minorHAnsi" w:hAnsiTheme="minorHAnsi" w:cstheme="minorHAnsi"/>
          <w:sz w:val="24"/>
          <w:szCs w:val="24"/>
        </w:rPr>
        <w:br/>
        <w:t>lub obrony roszczeń);</w:t>
      </w:r>
    </w:p>
    <w:p w:rsidR="00A770EF" w:rsidRPr="00285D2E" w:rsidRDefault="00A770EF" w:rsidP="00A770EF">
      <w:pPr>
        <w:pStyle w:val="Akapitzlist"/>
        <w:numPr>
          <w:ilvl w:val="3"/>
          <w:numId w:val="4"/>
        </w:numPr>
        <w:tabs>
          <w:tab w:val="left" w:pos="567"/>
        </w:tabs>
        <w:spacing w:line="320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>prawo do przenoszenia danych (prawo do otrzymania w ustrukturyzowanym, powszechnie używanym formacie nadającym się do odczytu maszynowego danych osobowych dostarczonych na podstawie zgody; można też zlecić przesłanie tych danych bezpośrednio innemu podmiotowi);</w:t>
      </w:r>
    </w:p>
    <w:p w:rsidR="00A770EF" w:rsidRPr="00285D2E" w:rsidRDefault="00A770EF" w:rsidP="00A770EF">
      <w:pPr>
        <w:pStyle w:val="Akapitzlist"/>
        <w:numPr>
          <w:ilvl w:val="3"/>
          <w:numId w:val="4"/>
        </w:numPr>
        <w:tabs>
          <w:tab w:val="left" w:pos="567"/>
        </w:tabs>
        <w:spacing w:line="320" w:lineRule="exact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5D2E">
        <w:rPr>
          <w:rFonts w:asciiTheme="minorHAnsi" w:hAnsiTheme="minorHAnsi" w:cstheme="minorHAnsi"/>
          <w:sz w:val="24"/>
          <w:szCs w:val="24"/>
        </w:rPr>
        <w:t xml:space="preserve">prawo do wniesienia skargi do organu nadzorczego (jeżeli dane są przetwarzane niezgodnie z prawem, można złożyć w tej sprawie skargę do Prezesa Urzędu Ochrony Danych Osobowych lub innego właściwego organu nadzorczego). 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>W celu wykonania swoich praw może Pani/ Pan skierować żądanie pod adres e-mail: iod@lazienki-krolewskie.pl lub udać się do siedziby Administratora Danych. Proszę pamiętać, że przed realizacją Pani/ Pana uprawnień, Administrator Danych będzie musiał odpowiednio Panią/ Pana zidentyfikować.</w:t>
      </w:r>
    </w:p>
    <w:p w:rsidR="00A770EF" w:rsidRPr="00285D2E" w:rsidRDefault="00A770EF" w:rsidP="00A770EF">
      <w:pPr>
        <w:pStyle w:val="Akapitzlist"/>
        <w:numPr>
          <w:ilvl w:val="0"/>
          <w:numId w:val="1"/>
        </w:numPr>
        <w:tabs>
          <w:tab w:val="left" w:pos="567"/>
        </w:tabs>
        <w:spacing w:after="240" w:line="320" w:lineRule="exact"/>
        <w:ind w:left="567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5D2E">
        <w:rPr>
          <w:rFonts w:asciiTheme="minorHAnsi" w:hAnsiTheme="minorHAnsi" w:cstheme="minorHAnsi"/>
          <w:b/>
          <w:sz w:val="24"/>
          <w:szCs w:val="24"/>
        </w:rPr>
        <w:t>Informacja o dobrowolności podania danych</w:t>
      </w:r>
    </w:p>
    <w:p w:rsidR="00A770EF" w:rsidRPr="00285D2E" w:rsidRDefault="00A770EF" w:rsidP="00A770EF">
      <w:pPr>
        <w:tabs>
          <w:tab w:val="left" w:pos="426"/>
        </w:tabs>
        <w:spacing w:line="320" w:lineRule="exact"/>
        <w:jc w:val="both"/>
        <w:rPr>
          <w:rFonts w:cstheme="minorHAnsi"/>
          <w:sz w:val="24"/>
          <w:szCs w:val="24"/>
        </w:rPr>
      </w:pPr>
      <w:r w:rsidRPr="00285D2E">
        <w:rPr>
          <w:rFonts w:cstheme="minorHAnsi"/>
          <w:sz w:val="24"/>
          <w:szCs w:val="24"/>
        </w:rPr>
        <w:t>Podanie danych ma charakter dobrowolny.</w:t>
      </w:r>
    </w:p>
    <w:p w:rsidR="00D42406" w:rsidRDefault="00D42406">
      <w:bookmarkStart w:id="0" w:name="_GoBack"/>
      <w:bookmarkEnd w:id="0"/>
    </w:p>
    <w:sectPr w:rsidR="00D4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E1D"/>
    <w:multiLevelType w:val="hybridMultilevel"/>
    <w:tmpl w:val="64F6C8B4"/>
    <w:lvl w:ilvl="0" w:tplc="4152560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BE2"/>
    <w:multiLevelType w:val="hybridMultilevel"/>
    <w:tmpl w:val="39A039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FB48F0"/>
    <w:multiLevelType w:val="hybridMultilevel"/>
    <w:tmpl w:val="E34C6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0B018C"/>
    <w:multiLevelType w:val="hybridMultilevel"/>
    <w:tmpl w:val="01C8B1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EF"/>
    <w:rsid w:val="00A770EF"/>
    <w:rsid w:val="00D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545CB-9E8D-4EBC-AECC-3E8CBE12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0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0EF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Czyczło</dc:creator>
  <cp:keywords/>
  <dc:description/>
  <cp:lastModifiedBy>Małgorzata Czyczło</cp:lastModifiedBy>
  <cp:revision>1</cp:revision>
  <dcterms:created xsi:type="dcterms:W3CDTF">2019-06-05T10:10:00Z</dcterms:created>
  <dcterms:modified xsi:type="dcterms:W3CDTF">2019-06-05T10:10:00Z</dcterms:modified>
</cp:coreProperties>
</file>